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567B8" w14:textId="77777777" w:rsidR="009D3273" w:rsidRDefault="009D3273"/>
    <w:p w14:paraId="7B93662C" w14:textId="7EB7A109" w:rsidR="00967144" w:rsidRDefault="00967144">
      <w:pPr>
        <w:rPr>
          <w:b/>
          <w:sz w:val="32"/>
          <w:szCs w:val="32"/>
        </w:rPr>
      </w:pPr>
      <w:r>
        <w:rPr>
          <w:b/>
          <w:sz w:val="32"/>
          <w:szCs w:val="32"/>
        </w:rPr>
        <w:t>AMR – møde</w:t>
      </w:r>
      <w:r w:rsidR="00B3032F">
        <w:rPr>
          <w:b/>
          <w:sz w:val="32"/>
          <w:szCs w:val="32"/>
        </w:rPr>
        <w:t xml:space="preserve"> </w:t>
      </w:r>
    </w:p>
    <w:p w14:paraId="60C3AE21" w14:textId="77777777" w:rsidR="00967144" w:rsidRDefault="00967144">
      <w:pPr>
        <w:rPr>
          <w:b/>
          <w:sz w:val="32"/>
          <w:szCs w:val="32"/>
        </w:rPr>
      </w:pPr>
    </w:p>
    <w:p w14:paraId="4DFC037A" w14:textId="0E9CA010" w:rsidR="00967144" w:rsidRDefault="00967144">
      <w:pPr>
        <w:rPr>
          <w:b/>
        </w:rPr>
      </w:pPr>
      <w:r>
        <w:rPr>
          <w:b/>
        </w:rPr>
        <w:t xml:space="preserve">Tirsdag den </w:t>
      </w:r>
      <w:r w:rsidR="00D94DAA">
        <w:rPr>
          <w:b/>
        </w:rPr>
        <w:t>2</w:t>
      </w:r>
      <w:r w:rsidR="003F5808">
        <w:rPr>
          <w:b/>
        </w:rPr>
        <w:t>6</w:t>
      </w:r>
      <w:r w:rsidR="009C4480">
        <w:rPr>
          <w:b/>
        </w:rPr>
        <w:t xml:space="preserve">. </w:t>
      </w:r>
      <w:r w:rsidR="003F5808">
        <w:rPr>
          <w:b/>
        </w:rPr>
        <w:t>november</w:t>
      </w:r>
      <w:r w:rsidR="00AD0402">
        <w:rPr>
          <w:b/>
        </w:rPr>
        <w:t xml:space="preserve"> 2019</w:t>
      </w:r>
      <w:r>
        <w:rPr>
          <w:b/>
        </w:rPr>
        <w:t xml:space="preserve"> kl. 14.00 – ca. 16.00</w:t>
      </w:r>
    </w:p>
    <w:p w14:paraId="581E30D7" w14:textId="77777777" w:rsidR="00D2420C" w:rsidRDefault="00D2420C">
      <w:pPr>
        <w:rPr>
          <w:b/>
        </w:rPr>
      </w:pPr>
    </w:p>
    <w:p w14:paraId="46209AE5" w14:textId="71C80D9A" w:rsidR="00815E27" w:rsidRDefault="00FA6557">
      <w:pPr>
        <w:rPr>
          <w:b/>
        </w:rPr>
      </w:pPr>
      <w:r>
        <w:rPr>
          <w:b/>
        </w:rPr>
        <w:t>Til</w:t>
      </w:r>
      <w:r w:rsidR="003F5808">
        <w:rPr>
          <w:b/>
        </w:rPr>
        <w:t xml:space="preserve"> </w:t>
      </w:r>
      <w:r>
        <w:rPr>
          <w:b/>
        </w:rPr>
        <w:t xml:space="preserve">stede: </w:t>
      </w:r>
      <w:r w:rsidR="00833B9B">
        <w:rPr>
          <w:b/>
        </w:rPr>
        <w:t>Jørgen, Jeanette, Lilja, Line</w:t>
      </w:r>
      <w:r w:rsidR="00742966">
        <w:rPr>
          <w:b/>
        </w:rPr>
        <w:tab/>
      </w:r>
      <w:r w:rsidR="00742966">
        <w:rPr>
          <w:b/>
        </w:rPr>
        <w:tab/>
      </w:r>
      <w:r w:rsidR="00742966">
        <w:rPr>
          <w:b/>
        </w:rPr>
        <w:tab/>
      </w:r>
      <w:proofErr w:type="gramStart"/>
      <w:r w:rsidR="00815E27">
        <w:rPr>
          <w:b/>
        </w:rPr>
        <w:t xml:space="preserve">Afbud: </w:t>
      </w:r>
      <w:r w:rsidR="008E550E">
        <w:rPr>
          <w:bCs/>
        </w:rPr>
        <w:t xml:space="preserve"> </w:t>
      </w:r>
      <w:r w:rsidR="00833B9B">
        <w:rPr>
          <w:bCs/>
        </w:rPr>
        <w:t>Kristoffer</w:t>
      </w:r>
      <w:proofErr w:type="gramEnd"/>
    </w:p>
    <w:p w14:paraId="6BE31649" w14:textId="77777777" w:rsidR="00737090" w:rsidRDefault="00737090">
      <w:pPr>
        <w:rPr>
          <w:b/>
        </w:rPr>
      </w:pPr>
    </w:p>
    <w:p w14:paraId="6CBE293C" w14:textId="77777777" w:rsidR="00EE192B" w:rsidRDefault="00EE192B">
      <w:pPr>
        <w:rPr>
          <w:b/>
        </w:rPr>
      </w:pPr>
    </w:p>
    <w:p w14:paraId="01DAD939" w14:textId="2398FD43" w:rsidR="00737090" w:rsidRPr="00833B9B" w:rsidRDefault="00737090">
      <w:pPr>
        <w:rPr>
          <w:b/>
        </w:rPr>
      </w:pPr>
      <w:r w:rsidRPr="00833B9B">
        <w:rPr>
          <w:b/>
        </w:rPr>
        <w:t>Ref</w:t>
      </w:r>
      <w:r w:rsidR="00AD0402" w:rsidRPr="00833B9B">
        <w:rPr>
          <w:b/>
        </w:rPr>
        <w:t>.</w:t>
      </w:r>
      <w:r w:rsidRPr="00833B9B">
        <w:rPr>
          <w:b/>
        </w:rPr>
        <w:t xml:space="preserve">: </w:t>
      </w:r>
      <w:r w:rsidR="00833B9B" w:rsidRPr="00833B9B">
        <w:t>Line</w:t>
      </w:r>
      <w:r w:rsidRPr="00833B9B">
        <w:rPr>
          <w:b/>
        </w:rPr>
        <w:tab/>
        <w:t xml:space="preserve">Ordstyrer: </w:t>
      </w:r>
      <w:r w:rsidR="00DC3606" w:rsidRPr="00833B9B">
        <w:t>Christian</w:t>
      </w:r>
    </w:p>
    <w:p w14:paraId="43CC05FF" w14:textId="77777777" w:rsidR="00967144" w:rsidRPr="00833B9B" w:rsidRDefault="00967144">
      <w:pPr>
        <w:rPr>
          <w:b/>
        </w:rPr>
      </w:pPr>
    </w:p>
    <w:p w14:paraId="108E140F" w14:textId="77777777" w:rsidR="00EE192B" w:rsidRPr="00833B9B" w:rsidRDefault="00EE192B">
      <w:pPr>
        <w:rPr>
          <w:b/>
          <w:u w:val="single"/>
        </w:rPr>
      </w:pPr>
    </w:p>
    <w:p w14:paraId="050EDA84" w14:textId="35A42F35" w:rsidR="00967144" w:rsidRDefault="00967144">
      <w:pPr>
        <w:rPr>
          <w:b/>
          <w:u w:val="single"/>
        </w:rPr>
      </w:pPr>
      <w:r>
        <w:rPr>
          <w:b/>
          <w:u w:val="single"/>
        </w:rPr>
        <w:t>Dagsorden:</w:t>
      </w:r>
    </w:p>
    <w:p w14:paraId="25E19A06" w14:textId="77777777" w:rsidR="00967144" w:rsidRDefault="00967144">
      <w:pPr>
        <w:rPr>
          <w:b/>
          <w:u w:val="single"/>
        </w:rPr>
      </w:pPr>
    </w:p>
    <w:p w14:paraId="438BC256" w14:textId="55EE8EA1" w:rsidR="00634586" w:rsidRPr="00634586" w:rsidRDefault="00B3032F" w:rsidP="00634586">
      <w:pPr>
        <w:rPr>
          <w:b/>
        </w:rPr>
      </w:pPr>
      <w:r>
        <w:rPr>
          <w:b/>
        </w:rPr>
        <w:t>Pkt. 0</w:t>
      </w:r>
      <w:r w:rsidR="00AD0402">
        <w:rPr>
          <w:b/>
        </w:rPr>
        <w:t>35</w:t>
      </w:r>
      <w:r w:rsidR="000112E9">
        <w:rPr>
          <w:b/>
        </w:rPr>
        <w:t xml:space="preserve"> – 1</w:t>
      </w:r>
      <w:r w:rsidR="00AD0402">
        <w:rPr>
          <w:b/>
        </w:rPr>
        <w:t>9</w:t>
      </w:r>
      <w:r w:rsidR="00967144" w:rsidRPr="00762EF7">
        <w:rPr>
          <w:b/>
        </w:rPr>
        <w:t xml:space="preserve"> </w:t>
      </w:r>
      <w:r w:rsidR="00967144" w:rsidRPr="00762EF7">
        <w:rPr>
          <w:b/>
        </w:rPr>
        <w:tab/>
      </w:r>
      <w:r w:rsidR="00967144" w:rsidRPr="00762EF7">
        <w:rPr>
          <w:b/>
        </w:rPr>
        <w:tab/>
        <w:t xml:space="preserve">Godkendelse af </w:t>
      </w:r>
      <w:hyperlink r:id="rId8" w:history="1">
        <w:r w:rsidR="00967144" w:rsidRPr="00634586">
          <w:rPr>
            <w:rStyle w:val="Hyperlink"/>
            <w:b/>
          </w:rPr>
          <w:t>referat</w:t>
        </w:r>
      </w:hyperlink>
      <w:r w:rsidR="00967144" w:rsidRPr="00762EF7">
        <w:rPr>
          <w:b/>
        </w:rPr>
        <w:t xml:space="preserve"> fra den </w:t>
      </w:r>
      <w:r w:rsidR="00D94DAA">
        <w:rPr>
          <w:b/>
        </w:rPr>
        <w:t>2</w:t>
      </w:r>
      <w:r w:rsidR="00AD0402">
        <w:rPr>
          <w:b/>
        </w:rPr>
        <w:t>1</w:t>
      </w:r>
      <w:r w:rsidR="006E4C76">
        <w:rPr>
          <w:b/>
        </w:rPr>
        <w:t>.</w:t>
      </w:r>
      <w:r w:rsidR="00AD0402">
        <w:rPr>
          <w:b/>
        </w:rPr>
        <w:t>5</w:t>
      </w:r>
      <w:r w:rsidR="00205562">
        <w:rPr>
          <w:b/>
        </w:rPr>
        <w:t>.201</w:t>
      </w:r>
      <w:r w:rsidR="00D94DAA">
        <w:rPr>
          <w:b/>
        </w:rPr>
        <w:t>9</w:t>
      </w:r>
    </w:p>
    <w:p w14:paraId="2AE4CC90" w14:textId="345F88E9" w:rsidR="00542785" w:rsidRPr="00542785" w:rsidRDefault="00542785">
      <w:r w:rsidRPr="00542785">
        <w:tab/>
      </w:r>
      <w:r w:rsidRPr="00542785">
        <w:tab/>
      </w:r>
    </w:p>
    <w:p w14:paraId="26886A3C" w14:textId="77777777" w:rsidR="00166F4F" w:rsidRDefault="00166F4F"/>
    <w:p w14:paraId="5A6042EE" w14:textId="48C4406D" w:rsidR="006E4C76" w:rsidRDefault="00240E03" w:rsidP="006E4C76">
      <w:pPr>
        <w:rPr>
          <w:b/>
        </w:rPr>
      </w:pPr>
      <w:r>
        <w:rPr>
          <w:b/>
        </w:rPr>
        <w:t>Pkt.</w:t>
      </w:r>
      <w:r w:rsidR="00B3032F">
        <w:rPr>
          <w:b/>
        </w:rPr>
        <w:t xml:space="preserve"> 0</w:t>
      </w:r>
      <w:r w:rsidR="00AD0402">
        <w:rPr>
          <w:b/>
        </w:rPr>
        <w:t>36</w:t>
      </w:r>
      <w:r w:rsidR="000112E9">
        <w:rPr>
          <w:b/>
        </w:rPr>
        <w:t xml:space="preserve"> – 1</w:t>
      </w:r>
      <w:r w:rsidR="00AD0402">
        <w:rPr>
          <w:b/>
        </w:rPr>
        <w:t>9</w:t>
      </w:r>
      <w:r w:rsidR="00967144" w:rsidRPr="00762EF7">
        <w:rPr>
          <w:b/>
        </w:rPr>
        <w:t xml:space="preserve"> </w:t>
      </w:r>
      <w:r w:rsidR="00967144" w:rsidRPr="00762EF7">
        <w:rPr>
          <w:b/>
        </w:rPr>
        <w:tab/>
      </w:r>
      <w:r w:rsidR="00967144" w:rsidRPr="00762EF7">
        <w:rPr>
          <w:b/>
        </w:rPr>
        <w:tab/>
      </w:r>
      <w:r w:rsidR="006E4C76">
        <w:rPr>
          <w:b/>
        </w:rPr>
        <w:t>Nyt fra skolerne</w:t>
      </w:r>
    </w:p>
    <w:p w14:paraId="7E79141F" w14:textId="087E4E45" w:rsidR="00DA0BFF" w:rsidRDefault="00833B9B" w:rsidP="009F21AC">
      <w:pPr>
        <w:rPr>
          <w:b/>
        </w:rPr>
      </w:pPr>
      <w:r>
        <w:rPr>
          <w:b/>
        </w:rPr>
        <w:tab/>
      </w:r>
      <w:r>
        <w:rPr>
          <w:b/>
        </w:rPr>
        <w:tab/>
      </w:r>
    </w:p>
    <w:p w14:paraId="708D6DCD" w14:textId="11FC390C" w:rsidR="00833B9B" w:rsidRDefault="00833B9B" w:rsidP="00833B9B">
      <w:pPr>
        <w:ind w:left="2608"/>
      </w:pPr>
      <w:r>
        <w:rPr>
          <w:b/>
        </w:rPr>
        <w:t xml:space="preserve">BR: </w:t>
      </w:r>
      <w:r>
        <w:t xml:space="preserve">Skal have PLC midt på skolen, inddragelse af medarbejdere og tilmed en høring. Der har været en god proces, nogle har problematiseret, at nogle elever kunne blive forstyrret af placeringen af det nye PLC. 1,7 </w:t>
      </w:r>
      <w:proofErr w:type="spellStart"/>
      <w:r>
        <w:t>mio</w:t>
      </w:r>
      <w:proofErr w:type="spellEnd"/>
      <w:r>
        <w:t xml:space="preserve"> er givet til det og nyt inventar. Nyt lækkert, men dyrt inventar. AMG var i første omgang ikke involveret i den gruppe, der skulle indkøbe inventar (specialudvikling). </w:t>
      </w:r>
    </w:p>
    <w:p w14:paraId="0EBCE63E" w14:textId="3F1C2621" w:rsidR="00833B9B" w:rsidRDefault="00833B9B" w:rsidP="00790160">
      <w:pPr>
        <w:ind w:left="2608"/>
      </w:pPr>
      <w:r>
        <w:t xml:space="preserve">Dejligt med nemmere indtastning i </w:t>
      </w:r>
      <w:proofErr w:type="spellStart"/>
      <w:r>
        <w:t>Inzubitz</w:t>
      </w:r>
      <w:proofErr w:type="spellEnd"/>
      <w:r>
        <w:t>.</w:t>
      </w:r>
      <w:r w:rsidR="00790160">
        <w:t xml:space="preserve"> Der mangler en leder. Der er ikke sat en ansættelsesproces i gang. Udfordringer med elever og normering. </w:t>
      </w:r>
    </w:p>
    <w:p w14:paraId="042392B9" w14:textId="77777777" w:rsidR="00833B9B" w:rsidRDefault="00833B9B" w:rsidP="009F21AC"/>
    <w:p w14:paraId="5922FFA9" w14:textId="390B225F" w:rsidR="00833B9B" w:rsidRDefault="00833B9B" w:rsidP="00833B9B">
      <w:pPr>
        <w:ind w:left="2608"/>
      </w:pPr>
      <w:r w:rsidRPr="00833B9B">
        <w:rPr>
          <w:b/>
        </w:rPr>
        <w:t>HØ:</w:t>
      </w:r>
      <w:r>
        <w:t xml:space="preserve"> Indskolingslederen er sygemeldt. Der er et voldsomt pres i Indskolingen og SFO. Resten af ledelsen har overtaget ledelsesopgaverne, og det virker lige nu til, at det fungerer. Der er skimmelsvamp i villaen længst mod nord. Der skal retableres nyt tag. Det er blevet skiftet før. Kommunen er inde over.</w:t>
      </w:r>
    </w:p>
    <w:p w14:paraId="0C872E62" w14:textId="77777777" w:rsidR="00833B9B" w:rsidRDefault="00833B9B" w:rsidP="00833B9B">
      <w:pPr>
        <w:ind w:left="2608"/>
      </w:pPr>
    </w:p>
    <w:p w14:paraId="6BE605A6" w14:textId="71A23899" w:rsidR="00833B9B" w:rsidRPr="00833B9B" w:rsidRDefault="00CA3B3A" w:rsidP="00833B9B">
      <w:pPr>
        <w:ind w:left="2608"/>
      </w:pPr>
      <w:r>
        <w:rPr>
          <w:b/>
        </w:rPr>
        <w:t>HL</w:t>
      </w:r>
      <w:r w:rsidR="00833B9B">
        <w:rPr>
          <w:b/>
        </w:rPr>
        <w:t>:</w:t>
      </w:r>
      <w:r w:rsidR="00833B9B">
        <w:t xml:space="preserve"> Der er blevet skiftet døre med ”straks-påbud”, stadig en dør, der er skæv og ikke skiftet. Det ville bedre kunne betale sig, at rive ned og bygge nyt. Der er to langtidssygemeldte. Der er nogle, der mærker tegn på skimmel i indskolingen, men målingen viser ingen. Taget er utæt </w:t>
      </w:r>
      <w:r>
        <w:t>og der er planer om at det skal skiftes – også vinduer skal skiftes. Der er generelt meget pres på hos mange medarbejdere.</w:t>
      </w:r>
    </w:p>
    <w:p w14:paraId="7273AECF" w14:textId="77777777" w:rsidR="00833B9B" w:rsidRPr="00833B9B" w:rsidRDefault="00833B9B" w:rsidP="00833B9B">
      <w:pPr>
        <w:ind w:left="2608"/>
      </w:pPr>
    </w:p>
    <w:p w14:paraId="7B3255E6" w14:textId="6B6A66A6" w:rsidR="00833B9B" w:rsidRPr="00833B9B" w:rsidRDefault="00CA3B3A" w:rsidP="00833B9B">
      <w:pPr>
        <w:ind w:left="2608"/>
      </w:pPr>
      <w:r>
        <w:rPr>
          <w:b/>
        </w:rPr>
        <w:t>EG</w:t>
      </w:r>
      <w:r w:rsidR="00833B9B" w:rsidRPr="00833B9B">
        <w:rPr>
          <w:b/>
        </w:rPr>
        <w:t>:</w:t>
      </w:r>
      <w:r>
        <w:rPr>
          <w:b/>
        </w:rPr>
        <w:t xml:space="preserve"> </w:t>
      </w:r>
      <w:r>
        <w:t xml:space="preserve">AMG-møderne er skåret ned, men erstattet af </w:t>
      </w:r>
      <w:proofErr w:type="spellStart"/>
      <w:r>
        <w:t>TRIOmøder</w:t>
      </w:r>
      <w:proofErr w:type="spellEnd"/>
      <w:r>
        <w:t xml:space="preserve">. Har det første </w:t>
      </w:r>
      <w:proofErr w:type="spellStart"/>
      <w:r>
        <w:t>AMGmøde</w:t>
      </w:r>
      <w:proofErr w:type="spellEnd"/>
      <w:r>
        <w:t xml:space="preserve"> om senere på ugen. Har fået resultat af indeklimaundersøgelsen, resultatet var meget dårligt. Der mangles stole i indskolingen. Der er pt Bobbles og de er meget ulækre. HR7-konsulent er stadig i gang. Efter den indgivne klage fra Faglig Klub over ledelsen OG er dårlig APV arbejdes der stadig med arbejdsmiljøet. Stadig mange opsigelser.</w:t>
      </w:r>
      <w:r w:rsidR="00833B9B" w:rsidRPr="00833B9B">
        <w:t xml:space="preserve"> </w:t>
      </w:r>
      <w:r>
        <w:t>Der ansættes ingen nye.</w:t>
      </w:r>
      <w:r w:rsidR="00790160">
        <w:t xml:space="preserve"> Der bliver svaret, at der er ansættelsesstop og at det er ”kompliceret”. </w:t>
      </w:r>
      <w:r w:rsidR="00475D30">
        <w:t>Der er stor frustration omkring brugen af fleksible skemaer – især i udskolingen. Det giver bl.a. rod i vikardækningen på hele skolen. Det giver ikke mening, at så meget er fleksibelt. Der bliver byttet rundt på rigtig mange timer og mange gange er det ikke hensigtsmæssigt (6 tysklektioner i træk eksempelvis).  Svært at gennemskue, hvorfor der er stor forskel på indskolingen og udskolingens opfattelse af brugen af fleksible skemaer – måske er det de to skemalæggeres måde at udføre arbejde på?</w:t>
      </w:r>
    </w:p>
    <w:p w14:paraId="04D9E37E" w14:textId="77777777" w:rsidR="0022333B" w:rsidRPr="00833B9B" w:rsidRDefault="0022333B" w:rsidP="00D94DAA">
      <w:pPr>
        <w:rPr>
          <w:color w:val="FF0000"/>
        </w:rPr>
      </w:pPr>
    </w:p>
    <w:p w14:paraId="30B07E70" w14:textId="77777777" w:rsidR="00833B9B" w:rsidRDefault="00833B9B" w:rsidP="00D94DAA"/>
    <w:p w14:paraId="051E9488" w14:textId="77777777" w:rsidR="00475D30" w:rsidRDefault="00475D30" w:rsidP="00D94DAA"/>
    <w:p w14:paraId="0134C93A" w14:textId="77777777" w:rsidR="00475D30" w:rsidRPr="00833B9B" w:rsidRDefault="00475D30" w:rsidP="00D94DAA"/>
    <w:p w14:paraId="7DEF62FA" w14:textId="77777777" w:rsidR="00833B9B" w:rsidRDefault="00833B9B" w:rsidP="00D94DAA">
      <w:pPr>
        <w:rPr>
          <w:b/>
        </w:rPr>
      </w:pPr>
    </w:p>
    <w:p w14:paraId="37B6604E" w14:textId="636E2A64" w:rsidR="00AD0402" w:rsidRDefault="000B7D19" w:rsidP="00D94DAA">
      <w:pPr>
        <w:rPr>
          <w:b/>
        </w:rPr>
      </w:pPr>
      <w:r>
        <w:rPr>
          <w:b/>
        </w:rPr>
        <w:lastRenderedPageBreak/>
        <w:t>Pkt. 0</w:t>
      </w:r>
      <w:r w:rsidR="00D94DAA">
        <w:rPr>
          <w:b/>
        </w:rPr>
        <w:t>3</w:t>
      </w:r>
      <w:r w:rsidR="005928E2">
        <w:rPr>
          <w:b/>
        </w:rPr>
        <w:t>7</w:t>
      </w:r>
      <w:r w:rsidR="000112E9">
        <w:rPr>
          <w:b/>
        </w:rPr>
        <w:t xml:space="preserve"> – 1</w:t>
      </w:r>
      <w:r w:rsidR="00AD0402">
        <w:rPr>
          <w:b/>
        </w:rPr>
        <w:t>9</w:t>
      </w:r>
      <w:r w:rsidR="00967144" w:rsidRPr="009C4480">
        <w:rPr>
          <w:b/>
        </w:rPr>
        <w:t xml:space="preserve"> </w:t>
      </w:r>
      <w:r w:rsidR="00967144" w:rsidRPr="009C4480">
        <w:rPr>
          <w:b/>
        </w:rPr>
        <w:tab/>
      </w:r>
      <w:r w:rsidR="00967144" w:rsidRPr="009C4480">
        <w:rPr>
          <w:b/>
        </w:rPr>
        <w:tab/>
      </w:r>
      <w:r w:rsidR="00AD0402">
        <w:rPr>
          <w:b/>
        </w:rPr>
        <w:t>Magtanvendelsesskemaer</w:t>
      </w:r>
    </w:p>
    <w:p w14:paraId="767B91B4" w14:textId="01D27C23" w:rsidR="00AD0402" w:rsidRDefault="00F87585" w:rsidP="00AD0402">
      <w:pPr>
        <w:pStyle w:val="Listeafsnit"/>
        <w:numPr>
          <w:ilvl w:val="0"/>
          <w:numId w:val="8"/>
        </w:numPr>
        <w:rPr>
          <w:bCs/>
        </w:rPr>
      </w:pPr>
      <w:r>
        <w:rPr>
          <w:bCs/>
        </w:rPr>
        <w:t>Opfølgning på indberetningerne</w:t>
      </w:r>
      <w:r w:rsidR="00AB2A59">
        <w:rPr>
          <w:bCs/>
        </w:rPr>
        <w:t xml:space="preserve"> på baggrund af punktet fra sidste møde</w:t>
      </w:r>
    </w:p>
    <w:p w14:paraId="6BF0EC7B" w14:textId="77777777" w:rsidR="00475D30" w:rsidRPr="00475D30" w:rsidRDefault="00475D30" w:rsidP="00475D30">
      <w:pPr>
        <w:ind w:left="2608"/>
        <w:rPr>
          <w:bCs/>
        </w:rPr>
      </w:pPr>
    </w:p>
    <w:p w14:paraId="4FE80FEE" w14:textId="779B8D03" w:rsidR="00342F1A" w:rsidRDefault="00475D30" w:rsidP="00475D30">
      <w:pPr>
        <w:ind w:left="2608"/>
        <w:rPr>
          <w:bCs/>
        </w:rPr>
      </w:pPr>
      <w:r>
        <w:rPr>
          <w:bCs/>
        </w:rPr>
        <w:t>Der opleves nogle gange en ”metaltræthed” hvis der er mange på samme barn. Nogle har opfattelsen af, at der alligevel ikke sker noget.</w:t>
      </w:r>
      <w:r w:rsidR="001261CC">
        <w:rPr>
          <w:bCs/>
        </w:rPr>
        <w:t xml:space="preserve"> På Brøndager er der et kursus i ”</w:t>
      </w:r>
      <w:proofErr w:type="spellStart"/>
      <w:r w:rsidR="001261CC">
        <w:rPr>
          <w:bCs/>
        </w:rPr>
        <w:t>low</w:t>
      </w:r>
      <w:proofErr w:type="spellEnd"/>
      <w:r w:rsidR="001261CC">
        <w:rPr>
          <w:bCs/>
        </w:rPr>
        <w:t xml:space="preserve"> </w:t>
      </w:r>
      <w:proofErr w:type="spellStart"/>
      <w:r w:rsidR="001261CC">
        <w:rPr>
          <w:bCs/>
        </w:rPr>
        <w:t>arrousel</w:t>
      </w:r>
      <w:proofErr w:type="spellEnd"/>
      <w:r w:rsidR="001261CC">
        <w:rPr>
          <w:bCs/>
        </w:rPr>
        <w:t>” – altså en teknik til at gå ind i konflikten på en nedtrappende måde. Der arbejdes fortsat på at få klarlagt graden af magtanvendelserne og krænkende hændelser.</w:t>
      </w:r>
      <w:r w:rsidR="004A05CB">
        <w:rPr>
          <w:bCs/>
        </w:rPr>
        <w:t xml:space="preserve"> Vi taler om, hvornår en magtanvendelse er en magtanvendelse.</w:t>
      </w:r>
    </w:p>
    <w:p w14:paraId="611862CD" w14:textId="77777777" w:rsidR="00475D30" w:rsidRPr="00AD0402" w:rsidRDefault="00475D30" w:rsidP="00475D30">
      <w:pPr>
        <w:ind w:left="2608"/>
        <w:rPr>
          <w:bCs/>
        </w:rPr>
      </w:pPr>
    </w:p>
    <w:p w14:paraId="14B805EA" w14:textId="77777777" w:rsidR="00D94DAA" w:rsidRDefault="00D94DAA" w:rsidP="00342F1A"/>
    <w:p w14:paraId="72C79D6C" w14:textId="547D43E2" w:rsidR="00D23C9E" w:rsidRDefault="00342F1A" w:rsidP="00D94DAA">
      <w:pPr>
        <w:rPr>
          <w:b/>
        </w:rPr>
      </w:pPr>
      <w:r w:rsidRPr="00342F1A">
        <w:rPr>
          <w:b/>
        </w:rPr>
        <w:t>Pkt. 0</w:t>
      </w:r>
      <w:r w:rsidR="00D94DAA">
        <w:rPr>
          <w:b/>
        </w:rPr>
        <w:t>3</w:t>
      </w:r>
      <w:r w:rsidR="005928E2">
        <w:rPr>
          <w:b/>
        </w:rPr>
        <w:t>8</w:t>
      </w:r>
      <w:r w:rsidRPr="00342F1A">
        <w:rPr>
          <w:b/>
        </w:rPr>
        <w:t xml:space="preserve"> – 1</w:t>
      </w:r>
      <w:r w:rsidR="00AD0402">
        <w:rPr>
          <w:b/>
        </w:rPr>
        <w:t>9</w:t>
      </w:r>
      <w:r>
        <w:tab/>
      </w:r>
      <w:r>
        <w:tab/>
      </w:r>
      <w:r w:rsidR="00AD0402">
        <w:rPr>
          <w:b/>
        </w:rPr>
        <w:t>Professionel kapital</w:t>
      </w:r>
      <w:r w:rsidR="00CE39BC">
        <w:rPr>
          <w:b/>
        </w:rPr>
        <w:t xml:space="preserve"> - orientering</w:t>
      </w:r>
    </w:p>
    <w:p w14:paraId="51BC532F" w14:textId="50394EA7" w:rsidR="00AD0402" w:rsidRDefault="00AD0402" w:rsidP="00AD0402">
      <w:pPr>
        <w:pStyle w:val="Listeafsnit"/>
        <w:numPr>
          <w:ilvl w:val="0"/>
          <w:numId w:val="8"/>
        </w:numPr>
        <w:rPr>
          <w:bCs/>
        </w:rPr>
      </w:pPr>
      <w:r w:rsidRPr="00AD0402">
        <w:rPr>
          <w:bCs/>
        </w:rPr>
        <w:t>Indsatsområde for styrkelse af arbejdsmiljøet</w:t>
      </w:r>
      <w:r>
        <w:rPr>
          <w:bCs/>
        </w:rPr>
        <w:t xml:space="preserve"> i skoleåret 2019/20</w:t>
      </w:r>
    </w:p>
    <w:p w14:paraId="6E8649EA" w14:textId="5E237E1B" w:rsidR="00D94DAA" w:rsidRDefault="007C4780" w:rsidP="004A05CB">
      <w:pPr>
        <w:ind w:left="2608"/>
      </w:pPr>
      <w:r>
        <w:t>Arbejdsdage 21.-22. januar for TRIO fra alle skoler.</w:t>
      </w:r>
    </w:p>
    <w:p w14:paraId="12A9CBCC" w14:textId="6DF6DF17" w:rsidR="007C4780" w:rsidRDefault="007C4780" w:rsidP="004A05CB">
      <w:pPr>
        <w:ind w:left="2608"/>
      </w:pPr>
      <w:r>
        <w:t xml:space="preserve">På Arbejdsmiljøweb ligger pjecer om </w:t>
      </w:r>
      <w:proofErr w:type="spellStart"/>
      <w:r>
        <w:t>TRIOsamarbejde</w:t>
      </w:r>
      <w:proofErr w:type="spellEnd"/>
      <w:r>
        <w:t>.</w:t>
      </w:r>
    </w:p>
    <w:p w14:paraId="4FC09649" w14:textId="77777777" w:rsidR="00DB3FF3" w:rsidRDefault="00DB3FF3" w:rsidP="00D94DAA"/>
    <w:p w14:paraId="257D9DFC" w14:textId="77777777" w:rsidR="004A05CB" w:rsidRPr="000E5D59" w:rsidRDefault="004A05CB" w:rsidP="00D94DAA"/>
    <w:p w14:paraId="30CE86C7" w14:textId="1DD236E2" w:rsidR="009607CC" w:rsidRDefault="009607CC" w:rsidP="009607CC">
      <w:pPr>
        <w:rPr>
          <w:b/>
        </w:rPr>
      </w:pPr>
      <w:r>
        <w:rPr>
          <w:b/>
        </w:rPr>
        <w:t>Pkt. 0</w:t>
      </w:r>
      <w:r w:rsidR="005928E2">
        <w:rPr>
          <w:b/>
        </w:rPr>
        <w:t>39</w:t>
      </w:r>
      <w:r>
        <w:rPr>
          <w:b/>
        </w:rPr>
        <w:t xml:space="preserve"> – 1</w:t>
      </w:r>
      <w:r w:rsidR="00AD0402">
        <w:rPr>
          <w:b/>
        </w:rPr>
        <w:t>9</w:t>
      </w:r>
      <w:r w:rsidRPr="00762EF7">
        <w:rPr>
          <w:b/>
        </w:rPr>
        <w:t xml:space="preserve"> </w:t>
      </w:r>
      <w:r w:rsidRPr="00762EF7">
        <w:rPr>
          <w:b/>
        </w:rPr>
        <w:tab/>
      </w:r>
      <w:r w:rsidRPr="00762EF7">
        <w:rPr>
          <w:b/>
        </w:rPr>
        <w:tab/>
      </w:r>
      <w:r w:rsidR="00DB3FF3">
        <w:rPr>
          <w:b/>
        </w:rPr>
        <w:t>Orientering om arbejdsmiljøcertificering</w:t>
      </w:r>
    </w:p>
    <w:p w14:paraId="19CD369C" w14:textId="320DEE47" w:rsidR="00281612" w:rsidRDefault="00DB3FF3" w:rsidP="00DB3FF3">
      <w:pPr>
        <w:pStyle w:val="Listeafsnit"/>
        <w:numPr>
          <w:ilvl w:val="0"/>
          <w:numId w:val="8"/>
        </w:numPr>
        <w:rPr>
          <w:bCs/>
        </w:rPr>
      </w:pPr>
      <w:r w:rsidRPr="00DB3FF3">
        <w:rPr>
          <w:bCs/>
        </w:rPr>
        <w:t>Hvem er arbejdsmiljøcertificeret og hvad kræves for at opnå certificering?</w:t>
      </w:r>
    </w:p>
    <w:p w14:paraId="351B149A" w14:textId="6A205E64" w:rsidR="00F87585" w:rsidRPr="00EE192B" w:rsidRDefault="0002706C" w:rsidP="00F87585">
      <w:pPr>
        <w:pStyle w:val="Listeafsnit"/>
        <w:numPr>
          <w:ilvl w:val="0"/>
          <w:numId w:val="8"/>
        </w:numPr>
        <w:rPr>
          <w:bCs/>
          <w:color w:val="548DD4" w:themeColor="text2" w:themeTint="99"/>
          <w:u w:val="single"/>
        </w:rPr>
      </w:pPr>
      <w:hyperlink r:id="rId9" w:history="1">
        <w:r w:rsidR="00EC09D9" w:rsidRPr="00EE192B">
          <w:rPr>
            <w:rStyle w:val="Hyperlink"/>
            <w:bCs/>
            <w:color w:val="548DD4" w:themeColor="text2" w:themeTint="99"/>
          </w:rPr>
          <w:t>Bekendtgørelsen</w:t>
        </w:r>
      </w:hyperlink>
    </w:p>
    <w:p w14:paraId="32D95CAF" w14:textId="77777777" w:rsidR="007C4780" w:rsidRDefault="007C4780" w:rsidP="007C4780">
      <w:pPr>
        <w:ind w:left="2608"/>
        <w:rPr>
          <w:bCs/>
          <w:color w:val="0070C0"/>
        </w:rPr>
      </w:pPr>
    </w:p>
    <w:p w14:paraId="57C56BA2" w14:textId="77777777" w:rsidR="007C4780" w:rsidRDefault="007C4780" w:rsidP="00EC09D9">
      <w:pPr>
        <w:rPr>
          <w:bCs/>
          <w:color w:val="0070C0"/>
        </w:rPr>
      </w:pPr>
    </w:p>
    <w:p w14:paraId="562946CD" w14:textId="088E173E" w:rsidR="00EC09D9" w:rsidRDefault="00EC09D9" w:rsidP="00EC09D9">
      <w:pPr>
        <w:rPr>
          <w:bCs/>
          <w:color w:val="0070C0"/>
        </w:rPr>
      </w:pPr>
    </w:p>
    <w:p w14:paraId="4E1E6729" w14:textId="1E9CB8E0" w:rsidR="00EC09D9" w:rsidRDefault="005928E2" w:rsidP="00EC09D9">
      <w:pPr>
        <w:rPr>
          <w:b/>
        </w:rPr>
      </w:pPr>
      <w:r>
        <w:rPr>
          <w:b/>
        </w:rPr>
        <w:t>Pkt. 040</w:t>
      </w:r>
      <w:r w:rsidR="00EC09D9" w:rsidRPr="00EC09D9">
        <w:rPr>
          <w:b/>
        </w:rPr>
        <w:t xml:space="preserve"> </w:t>
      </w:r>
      <w:r w:rsidR="00EC09D9">
        <w:rPr>
          <w:b/>
        </w:rPr>
        <w:t>–</w:t>
      </w:r>
      <w:r w:rsidR="00EC09D9" w:rsidRPr="00EC09D9">
        <w:rPr>
          <w:b/>
        </w:rPr>
        <w:t xml:space="preserve"> </w:t>
      </w:r>
      <w:r w:rsidR="003F5808">
        <w:rPr>
          <w:b/>
        </w:rPr>
        <w:t>19</w:t>
      </w:r>
      <w:r w:rsidR="00EC09D9">
        <w:rPr>
          <w:b/>
        </w:rPr>
        <w:tab/>
      </w:r>
      <w:r w:rsidR="00EC09D9">
        <w:rPr>
          <w:b/>
        </w:rPr>
        <w:tab/>
      </w:r>
      <w:proofErr w:type="spellStart"/>
      <w:r w:rsidR="00EC09D9">
        <w:rPr>
          <w:b/>
        </w:rPr>
        <w:t>DLFInSite</w:t>
      </w:r>
      <w:proofErr w:type="spellEnd"/>
    </w:p>
    <w:p w14:paraId="0B31CAF7" w14:textId="641C008B" w:rsidR="00EC09D9" w:rsidRDefault="00EC09D9" w:rsidP="00EC09D9">
      <w:pPr>
        <w:pStyle w:val="Listeafsnit"/>
        <w:numPr>
          <w:ilvl w:val="0"/>
          <w:numId w:val="8"/>
        </w:numPr>
        <w:rPr>
          <w:bCs/>
        </w:rPr>
      </w:pPr>
      <w:r w:rsidRPr="00EC09D9">
        <w:rPr>
          <w:bCs/>
        </w:rPr>
        <w:t>Orientering om indsatsområde</w:t>
      </w:r>
      <w:r w:rsidR="00EE192B">
        <w:rPr>
          <w:bCs/>
        </w:rPr>
        <w:t xml:space="preserve"> i skoleåret 2019/20</w:t>
      </w:r>
    </w:p>
    <w:p w14:paraId="214DD201" w14:textId="269B45F1" w:rsidR="003F5808" w:rsidRDefault="003F5808" w:rsidP="003F5808">
      <w:pPr>
        <w:rPr>
          <w:bCs/>
        </w:rPr>
      </w:pPr>
    </w:p>
    <w:p w14:paraId="2DD70625" w14:textId="77777777" w:rsidR="00742966" w:rsidRDefault="00742966" w:rsidP="003F5808">
      <w:pPr>
        <w:rPr>
          <w:bCs/>
        </w:rPr>
      </w:pPr>
    </w:p>
    <w:p w14:paraId="10418BDC" w14:textId="20C590FE" w:rsidR="003F5808" w:rsidRDefault="005928E2" w:rsidP="003F5808">
      <w:pPr>
        <w:rPr>
          <w:b/>
        </w:rPr>
      </w:pPr>
      <w:r>
        <w:rPr>
          <w:b/>
        </w:rPr>
        <w:t>Pkt. 041</w:t>
      </w:r>
      <w:r w:rsidR="003F5808" w:rsidRPr="003F5808">
        <w:rPr>
          <w:b/>
        </w:rPr>
        <w:t xml:space="preserve"> – 19 </w:t>
      </w:r>
      <w:r w:rsidR="003F5808">
        <w:rPr>
          <w:b/>
        </w:rPr>
        <w:tab/>
      </w:r>
      <w:r w:rsidR="003F5808">
        <w:rPr>
          <w:b/>
        </w:rPr>
        <w:tab/>
      </w:r>
      <w:r w:rsidR="00742966">
        <w:rPr>
          <w:b/>
        </w:rPr>
        <w:t>Arbejdsskader og herunder Krænkelser (hæfte)</w:t>
      </w:r>
    </w:p>
    <w:p w14:paraId="1C37E722" w14:textId="0F6F90A3" w:rsidR="00B62F6C" w:rsidRDefault="0002706C" w:rsidP="003F5808">
      <w:pPr>
        <w:pStyle w:val="Listeafsnit"/>
        <w:numPr>
          <w:ilvl w:val="0"/>
          <w:numId w:val="8"/>
        </w:numPr>
        <w:rPr>
          <w:bCs/>
        </w:rPr>
      </w:pPr>
      <w:hyperlink r:id="rId10" w:history="1">
        <w:r w:rsidR="00B62F6C" w:rsidRPr="00B62F6C">
          <w:rPr>
            <w:rStyle w:val="Hyperlink"/>
            <w:bCs/>
          </w:rPr>
          <w:t>Tjek</w:t>
        </w:r>
        <w:r w:rsidR="00B62F6C" w:rsidRPr="00B62F6C">
          <w:rPr>
            <w:rStyle w:val="Hyperlink"/>
            <w:bCs/>
          </w:rPr>
          <w:t>l</w:t>
        </w:r>
        <w:r w:rsidR="00B62F6C" w:rsidRPr="00B62F6C">
          <w:rPr>
            <w:rStyle w:val="Hyperlink"/>
            <w:bCs/>
          </w:rPr>
          <w:t>iste</w:t>
        </w:r>
      </w:hyperlink>
      <w:r w:rsidR="00B62F6C">
        <w:rPr>
          <w:bCs/>
        </w:rPr>
        <w:t xml:space="preserve"> til brug for arbejdsskadesager</w:t>
      </w:r>
    </w:p>
    <w:p w14:paraId="7D98AA2A" w14:textId="01E7F1F1" w:rsidR="003F5808" w:rsidRPr="003F5808" w:rsidRDefault="003F5808" w:rsidP="003F5808">
      <w:pPr>
        <w:pStyle w:val="Listeafsnit"/>
        <w:numPr>
          <w:ilvl w:val="0"/>
          <w:numId w:val="8"/>
        </w:numPr>
        <w:rPr>
          <w:bCs/>
        </w:rPr>
      </w:pPr>
      <w:r w:rsidRPr="003F5808">
        <w:rPr>
          <w:bCs/>
        </w:rPr>
        <w:t xml:space="preserve">Orientering om </w:t>
      </w:r>
      <w:r w:rsidR="00742966">
        <w:rPr>
          <w:bCs/>
        </w:rPr>
        <w:t xml:space="preserve">hæftet </w:t>
      </w:r>
      <w:hyperlink r:id="rId11" w:history="1">
        <w:r w:rsidR="00742966" w:rsidRPr="00742966">
          <w:rPr>
            <w:rStyle w:val="Hyperlink"/>
            <w:bCs/>
          </w:rPr>
          <w:t>KRÆNKELSER – Verbale og digitale – hvad stiller vi op?</w:t>
        </w:r>
      </w:hyperlink>
      <w:r w:rsidR="00FA3E61">
        <w:rPr>
          <w:bCs/>
        </w:rPr>
        <w:t xml:space="preserve"> </w:t>
      </w:r>
      <w:r w:rsidR="00742966">
        <w:rPr>
          <w:bCs/>
        </w:rPr>
        <w:t xml:space="preserve">- </w:t>
      </w:r>
      <w:r w:rsidR="00FA3E61">
        <w:rPr>
          <w:bCs/>
        </w:rPr>
        <w:t>udgivet af DLF</w:t>
      </w:r>
    </w:p>
    <w:p w14:paraId="34980EF5" w14:textId="48D57A18" w:rsidR="00DB3FF3" w:rsidRDefault="00CE1959" w:rsidP="00CE1959">
      <w:pPr>
        <w:ind w:left="2608"/>
        <w:rPr>
          <w:bCs/>
        </w:rPr>
      </w:pPr>
      <w:r>
        <w:rPr>
          <w:bCs/>
        </w:rPr>
        <w:t>Dette er et punkt vi kommer til at arbejde mere med – evt. på en temadag. Mere info om det kommer senere. Opmærksomhed på en temmelig skrap lovgivning, men også et spørgsmål om, hvad vi stiller</w:t>
      </w:r>
      <w:r w:rsidR="002E10E1">
        <w:rPr>
          <w:bCs/>
        </w:rPr>
        <w:t xml:space="preserve"> op. Vi tillidsvalgte skal være på forkant i </w:t>
      </w:r>
      <w:proofErr w:type="spellStart"/>
      <w:r w:rsidR="002E10E1">
        <w:rPr>
          <w:bCs/>
        </w:rPr>
        <w:t>fht</w:t>
      </w:r>
      <w:proofErr w:type="spellEnd"/>
      <w:r w:rsidR="002E10E1">
        <w:rPr>
          <w:bCs/>
        </w:rPr>
        <w:t xml:space="preserve">. </w:t>
      </w:r>
      <w:proofErr w:type="gramStart"/>
      <w:r w:rsidR="002E10E1">
        <w:rPr>
          <w:bCs/>
        </w:rPr>
        <w:t>hvordan man ytrer sig på nettet.</w:t>
      </w:r>
      <w:proofErr w:type="gramEnd"/>
      <w:r w:rsidR="002E10E1">
        <w:rPr>
          <w:bCs/>
        </w:rPr>
        <w:t xml:space="preserve"> Hvordan hjælper vi kollegaer, der kommer i uføre? Det tages op i løbet af 2020. Kredsstyrelses har været på kursus omkring dette og har været med til at udarbejde hæftet ”Krænkelser. Verbale og digitale – hvad stiller vi op?”. Hæftet har fokus på både kollegaer, forældre og elever i denne forbindelse. </w:t>
      </w:r>
    </w:p>
    <w:p w14:paraId="40B9D438" w14:textId="324DE1E1" w:rsidR="002E10E1" w:rsidRDefault="002E10E1" w:rsidP="00CE1959">
      <w:pPr>
        <w:ind w:left="2608"/>
        <w:rPr>
          <w:bCs/>
        </w:rPr>
      </w:pPr>
      <w:r>
        <w:rPr>
          <w:bCs/>
        </w:rPr>
        <w:t>Der er en tjekliste (se henvisning) om hvad man skal huske i tilfælde af arbejdsskader. Christian sender listen pr. mail</w:t>
      </w:r>
      <w:bookmarkStart w:id="0" w:name="_GoBack"/>
      <w:bookmarkEnd w:id="0"/>
      <w:r>
        <w:rPr>
          <w:bCs/>
        </w:rPr>
        <w:t xml:space="preserve"> til alle AMR.</w:t>
      </w:r>
    </w:p>
    <w:p w14:paraId="2F8321FE" w14:textId="77777777" w:rsidR="00CE1959" w:rsidRDefault="00CE1959" w:rsidP="00290F61">
      <w:pPr>
        <w:rPr>
          <w:bCs/>
        </w:rPr>
      </w:pPr>
    </w:p>
    <w:p w14:paraId="5F378EAB" w14:textId="77777777" w:rsidR="00742966" w:rsidRPr="00EC09D9" w:rsidRDefault="00742966" w:rsidP="00290F61">
      <w:pPr>
        <w:rPr>
          <w:bCs/>
        </w:rPr>
      </w:pPr>
    </w:p>
    <w:p w14:paraId="2FFF967E" w14:textId="174F7048" w:rsidR="00DB3FF3" w:rsidRDefault="005928E2" w:rsidP="00290F61">
      <w:pPr>
        <w:rPr>
          <w:b/>
        </w:rPr>
      </w:pPr>
      <w:r>
        <w:rPr>
          <w:b/>
        </w:rPr>
        <w:t>Pkt. 042</w:t>
      </w:r>
      <w:r w:rsidR="00B62F6C">
        <w:rPr>
          <w:b/>
        </w:rPr>
        <w:t xml:space="preserve"> – 19</w:t>
      </w:r>
      <w:r w:rsidR="00742966">
        <w:rPr>
          <w:b/>
        </w:rPr>
        <w:tab/>
      </w:r>
      <w:r w:rsidR="00742966">
        <w:rPr>
          <w:b/>
        </w:rPr>
        <w:tab/>
      </w:r>
      <w:r w:rsidR="0022333B">
        <w:rPr>
          <w:b/>
        </w:rPr>
        <w:t>Evt.</w:t>
      </w:r>
    </w:p>
    <w:p w14:paraId="4030A74F" w14:textId="71691F78" w:rsidR="00B62F6C" w:rsidRDefault="00B62F6C" w:rsidP="00290F61">
      <w:pPr>
        <w:rPr>
          <w:b/>
        </w:rPr>
      </w:pPr>
    </w:p>
    <w:p w14:paraId="7C2C753F" w14:textId="77777777" w:rsidR="00742966" w:rsidRDefault="00742966" w:rsidP="00290F61">
      <w:pPr>
        <w:rPr>
          <w:b/>
        </w:rPr>
      </w:pPr>
    </w:p>
    <w:p w14:paraId="70B4C3D4" w14:textId="74051D9B" w:rsidR="00290F61" w:rsidRDefault="00290F61" w:rsidP="00290F61">
      <w:pPr>
        <w:rPr>
          <w:b/>
        </w:rPr>
      </w:pPr>
      <w:r>
        <w:rPr>
          <w:b/>
        </w:rPr>
        <w:t>Pkt. 04</w:t>
      </w:r>
      <w:r w:rsidR="005928E2">
        <w:rPr>
          <w:b/>
        </w:rPr>
        <w:t>3</w:t>
      </w:r>
      <w:r>
        <w:rPr>
          <w:b/>
        </w:rPr>
        <w:t xml:space="preserve"> – 1</w:t>
      </w:r>
      <w:r w:rsidR="00AD0402">
        <w:rPr>
          <w:b/>
        </w:rPr>
        <w:t>9</w:t>
      </w:r>
      <w:r>
        <w:rPr>
          <w:b/>
        </w:rPr>
        <w:tab/>
      </w:r>
      <w:r>
        <w:rPr>
          <w:b/>
        </w:rPr>
        <w:tab/>
        <w:t>Punkter til kommende møder</w:t>
      </w:r>
    </w:p>
    <w:p w14:paraId="61C98EF4" w14:textId="77777777" w:rsidR="00290F61" w:rsidRPr="00290F61" w:rsidRDefault="00290F61" w:rsidP="00290F61">
      <w:pPr>
        <w:pStyle w:val="Listeafsnit"/>
        <w:numPr>
          <w:ilvl w:val="0"/>
          <w:numId w:val="8"/>
        </w:numPr>
      </w:pPr>
      <w:r w:rsidRPr="00290F61">
        <w:t>Ytringer på de sociale medier</w:t>
      </w:r>
      <w:r w:rsidR="00F35A75">
        <w:t xml:space="preserve"> – tema på fællesmøde</w:t>
      </w:r>
    </w:p>
    <w:p w14:paraId="2FED9C67" w14:textId="1F26C100" w:rsidR="00CF7ED0" w:rsidRDefault="00CF7ED0" w:rsidP="00CF7ED0">
      <w:pPr>
        <w:pStyle w:val="Listeafsnit"/>
        <w:numPr>
          <w:ilvl w:val="0"/>
          <w:numId w:val="8"/>
        </w:numPr>
      </w:pPr>
      <w:r w:rsidRPr="00CF7ED0">
        <w:rPr>
          <w:bCs/>
        </w:rPr>
        <w:t>Stresshandleplaner, bliver de lavet, brugt, virker de?</w:t>
      </w:r>
      <w:r>
        <w:t xml:space="preserve"> </w:t>
      </w:r>
    </w:p>
    <w:p w14:paraId="175F28A1" w14:textId="77777777" w:rsidR="00CF7ED0" w:rsidRDefault="00CF7ED0" w:rsidP="00CF7ED0">
      <w:pPr>
        <w:pStyle w:val="Listeafsnit"/>
        <w:numPr>
          <w:ilvl w:val="0"/>
          <w:numId w:val="8"/>
        </w:numPr>
      </w:pPr>
      <w:r>
        <w:t>Laver I årshjul</w:t>
      </w:r>
    </w:p>
    <w:p w14:paraId="7A1D7AC1" w14:textId="43BDEDBA" w:rsidR="00F87585" w:rsidRPr="00290F61" w:rsidRDefault="00F87585" w:rsidP="00EC4E67">
      <w:pPr>
        <w:pStyle w:val="Listeafsnit"/>
        <w:ind w:left="2970"/>
      </w:pPr>
    </w:p>
    <w:p w14:paraId="682B1882" w14:textId="77777777" w:rsidR="006E4C76" w:rsidRPr="00290F61" w:rsidRDefault="006E4C76"/>
    <w:sectPr w:rsidR="006E4C76" w:rsidRPr="00290F61">
      <w:headerReference w:type="first" r:id="rId12"/>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AE5EF" w14:textId="77777777" w:rsidR="00110091" w:rsidRDefault="00110091">
      <w:r>
        <w:separator/>
      </w:r>
    </w:p>
  </w:endnote>
  <w:endnote w:type="continuationSeparator" w:id="0">
    <w:p w14:paraId="2000F775" w14:textId="77777777" w:rsidR="00110091" w:rsidRDefault="0011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A4777" w14:textId="77777777" w:rsidR="00110091" w:rsidRDefault="00110091">
      <w:r>
        <w:separator/>
      </w:r>
    </w:p>
  </w:footnote>
  <w:footnote w:type="continuationSeparator" w:id="0">
    <w:p w14:paraId="0698484E" w14:textId="77777777" w:rsidR="00110091" w:rsidRDefault="0011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68A96" w14:textId="77777777" w:rsidR="009D3273" w:rsidRDefault="00667C41">
    <w:pPr>
      <w:pStyle w:val="Sidehoved"/>
      <w:jc w:val="right"/>
    </w:pPr>
    <w:r>
      <w:rPr>
        <w:noProof/>
      </w:rPr>
      <w:drawing>
        <wp:anchor distT="0" distB="0" distL="114300" distR="114300" simplePos="0" relativeHeight="251659264" behindDoc="0" locked="0" layoutInCell="1" allowOverlap="1" wp14:anchorId="07CCDF67" wp14:editId="59A33195">
          <wp:simplePos x="0" y="0"/>
          <wp:positionH relativeFrom="column">
            <wp:posOffset>3038475</wp:posOffset>
          </wp:positionH>
          <wp:positionV relativeFrom="paragraph">
            <wp:posOffset>-229235</wp:posOffset>
          </wp:positionV>
          <wp:extent cx="3080385" cy="848995"/>
          <wp:effectExtent l="0" t="0" r="5715" b="8255"/>
          <wp:wrapThrough wrapText="bothSides">
            <wp:wrapPolygon edited="0">
              <wp:start x="1737" y="0"/>
              <wp:lineTo x="0" y="969"/>
              <wp:lineTo x="0" y="16479"/>
              <wp:lineTo x="1737" y="21325"/>
              <wp:lineTo x="2137" y="21325"/>
              <wp:lineTo x="3874" y="21325"/>
              <wp:lineTo x="21506" y="20356"/>
              <wp:lineTo x="21506" y="2908"/>
              <wp:lineTo x="16430" y="485"/>
              <wp:lineTo x="3740" y="0"/>
              <wp:lineTo x="1737"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png"/>
                  <pic:cNvPicPr/>
                </pic:nvPicPr>
                <pic:blipFill>
                  <a:blip r:embed="rId1">
                    <a:extLst>
                      <a:ext uri="{28A0092B-C50C-407E-A947-70E740481C1C}">
                        <a14:useLocalDpi xmlns:a14="http://schemas.microsoft.com/office/drawing/2010/main" val="0"/>
                      </a:ext>
                    </a:extLst>
                  </a:blip>
                  <a:stretch>
                    <a:fillRect/>
                  </a:stretch>
                </pic:blipFill>
                <pic:spPr>
                  <a:xfrm>
                    <a:off x="0" y="0"/>
                    <a:ext cx="3080385" cy="848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98"/>
    <w:multiLevelType w:val="hybridMultilevel"/>
    <w:tmpl w:val="15A4A0C0"/>
    <w:lvl w:ilvl="0" w:tplc="7D824DE0">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
    <w:nsid w:val="00B260C1"/>
    <w:multiLevelType w:val="hybridMultilevel"/>
    <w:tmpl w:val="9A983CD6"/>
    <w:lvl w:ilvl="0" w:tplc="B888C6F0">
      <w:start w:val="1"/>
      <w:numFmt w:val="decimal"/>
      <w:lvlText w:val="%1)"/>
      <w:lvlJc w:val="left"/>
      <w:pPr>
        <w:ind w:left="3330" w:hanging="360"/>
      </w:pPr>
      <w:rPr>
        <w:rFonts w:hint="default"/>
      </w:rPr>
    </w:lvl>
    <w:lvl w:ilvl="1" w:tplc="04060019" w:tentative="1">
      <w:start w:val="1"/>
      <w:numFmt w:val="lowerLetter"/>
      <w:lvlText w:val="%2."/>
      <w:lvlJc w:val="left"/>
      <w:pPr>
        <w:ind w:left="4050" w:hanging="360"/>
      </w:pPr>
    </w:lvl>
    <w:lvl w:ilvl="2" w:tplc="0406001B" w:tentative="1">
      <w:start w:val="1"/>
      <w:numFmt w:val="lowerRoman"/>
      <w:lvlText w:val="%3."/>
      <w:lvlJc w:val="right"/>
      <w:pPr>
        <w:ind w:left="4770" w:hanging="180"/>
      </w:pPr>
    </w:lvl>
    <w:lvl w:ilvl="3" w:tplc="0406000F" w:tentative="1">
      <w:start w:val="1"/>
      <w:numFmt w:val="decimal"/>
      <w:lvlText w:val="%4."/>
      <w:lvlJc w:val="left"/>
      <w:pPr>
        <w:ind w:left="5490" w:hanging="360"/>
      </w:pPr>
    </w:lvl>
    <w:lvl w:ilvl="4" w:tplc="04060019" w:tentative="1">
      <w:start w:val="1"/>
      <w:numFmt w:val="lowerLetter"/>
      <w:lvlText w:val="%5."/>
      <w:lvlJc w:val="left"/>
      <w:pPr>
        <w:ind w:left="6210" w:hanging="360"/>
      </w:pPr>
    </w:lvl>
    <w:lvl w:ilvl="5" w:tplc="0406001B" w:tentative="1">
      <w:start w:val="1"/>
      <w:numFmt w:val="lowerRoman"/>
      <w:lvlText w:val="%6."/>
      <w:lvlJc w:val="right"/>
      <w:pPr>
        <w:ind w:left="6930" w:hanging="180"/>
      </w:pPr>
    </w:lvl>
    <w:lvl w:ilvl="6" w:tplc="0406000F" w:tentative="1">
      <w:start w:val="1"/>
      <w:numFmt w:val="decimal"/>
      <w:lvlText w:val="%7."/>
      <w:lvlJc w:val="left"/>
      <w:pPr>
        <w:ind w:left="7650" w:hanging="360"/>
      </w:pPr>
    </w:lvl>
    <w:lvl w:ilvl="7" w:tplc="04060019" w:tentative="1">
      <w:start w:val="1"/>
      <w:numFmt w:val="lowerLetter"/>
      <w:lvlText w:val="%8."/>
      <w:lvlJc w:val="left"/>
      <w:pPr>
        <w:ind w:left="8370" w:hanging="360"/>
      </w:pPr>
    </w:lvl>
    <w:lvl w:ilvl="8" w:tplc="0406001B" w:tentative="1">
      <w:start w:val="1"/>
      <w:numFmt w:val="lowerRoman"/>
      <w:lvlText w:val="%9."/>
      <w:lvlJc w:val="right"/>
      <w:pPr>
        <w:ind w:left="9090" w:hanging="180"/>
      </w:pPr>
    </w:lvl>
  </w:abstractNum>
  <w:abstractNum w:abstractNumId="2">
    <w:nsid w:val="027A2448"/>
    <w:multiLevelType w:val="hybridMultilevel"/>
    <w:tmpl w:val="6474526E"/>
    <w:lvl w:ilvl="0" w:tplc="16F40AE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
    <w:nsid w:val="138C1652"/>
    <w:multiLevelType w:val="hybridMultilevel"/>
    <w:tmpl w:val="6C185C0C"/>
    <w:lvl w:ilvl="0" w:tplc="CF4AEB7A">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4">
    <w:nsid w:val="238E43A4"/>
    <w:multiLevelType w:val="hybridMultilevel"/>
    <w:tmpl w:val="6F8E280E"/>
    <w:lvl w:ilvl="0" w:tplc="B28642EA">
      <w:start w:val="6"/>
      <w:numFmt w:val="bullet"/>
      <w:lvlText w:val="-"/>
      <w:lvlJc w:val="left"/>
      <w:pPr>
        <w:ind w:left="3330" w:hanging="360"/>
      </w:pPr>
      <w:rPr>
        <w:rFonts w:ascii="Arial" w:eastAsia="Times New Roman" w:hAnsi="Arial" w:cs="Aria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5">
    <w:nsid w:val="26776D19"/>
    <w:multiLevelType w:val="hybridMultilevel"/>
    <w:tmpl w:val="5CCA2B64"/>
    <w:lvl w:ilvl="0" w:tplc="899CC70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nsid w:val="274E04CA"/>
    <w:multiLevelType w:val="hybridMultilevel"/>
    <w:tmpl w:val="6748BE0E"/>
    <w:lvl w:ilvl="0" w:tplc="BFDAB586">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nsid w:val="2E7F768F"/>
    <w:multiLevelType w:val="hybridMultilevel"/>
    <w:tmpl w:val="E89408F0"/>
    <w:lvl w:ilvl="0" w:tplc="F91C6570">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8">
    <w:nsid w:val="44D43F84"/>
    <w:multiLevelType w:val="hybridMultilevel"/>
    <w:tmpl w:val="BFFA9264"/>
    <w:lvl w:ilvl="0" w:tplc="2CCE21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9">
    <w:nsid w:val="49A91084"/>
    <w:multiLevelType w:val="hybridMultilevel"/>
    <w:tmpl w:val="725CCC3C"/>
    <w:lvl w:ilvl="0" w:tplc="ACF830B2">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0">
    <w:nsid w:val="4A002E0A"/>
    <w:multiLevelType w:val="hybridMultilevel"/>
    <w:tmpl w:val="645A6E88"/>
    <w:lvl w:ilvl="0" w:tplc="0E02C536">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1">
    <w:nsid w:val="79754FFB"/>
    <w:multiLevelType w:val="hybridMultilevel"/>
    <w:tmpl w:val="A87AD7C8"/>
    <w:lvl w:ilvl="0" w:tplc="52DE7DE2">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num w:numId="1">
    <w:abstractNumId w:val="10"/>
  </w:num>
  <w:num w:numId="2">
    <w:abstractNumId w:val="3"/>
  </w:num>
  <w:num w:numId="3">
    <w:abstractNumId w:val="9"/>
  </w:num>
  <w:num w:numId="4">
    <w:abstractNumId w:val="6"/>
  </w:num>
  <w:num w:numId="5">
    <w:abstractNumId w:val="7"/>
  </w:num>
  <w:num w:numId="6">
    <w:abstractNumId w:val="4"/>
  </w:num>
  <w:num w:numId="7">
    <w:abstractNumId w:val="2"/>
  </w:num>
  <w:num w:numId="8">
    <w:abstractNumId w:val="8"/>
  </w:num>
  <w:num w:numId="9">
    <w:abstractNumId w:val="1"/>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44"/>
    <w:rsid w:val="000072A1"/>
    <w:rsid w:val="000112E9"/>
    <w:rsid w:val="000241D3"/>
    <w:rsid w:val="00070036"/>
    <w:rsid w:val="0007073C"/>
    <w:rsid w:val="000A576B"/>
    <w:rsid w:val="000B441F"/>
    <w:rsid w:val="000B7D19"/>
    <w:rsid w:val="000C326C"/>
    <w:rsid w:val="000E5D59"/>
    <w:rsid w:val="000F3D3A"/>
    <w:rsid w:val="00110091"/>
    <w:rsid w:val="00113C86"/>
    <w:rsid w:val="00116EA6"/>
    <w:rsid w:val="001261CC"/>
    <w:rsid w:val="00135850"/>
    <w:rsid w:val="00163191"/>
    <w:rsid w:val="00166F4F"/>
    <w:rsid w:val="00170118"/>
    <w:rsid w:val="001811DB"/>
    <w:rsid w:val="001C3DE1"/>
    <w:rsid w:val="001D5191"/>
    <w:rsid w:val="00205562"/>
    <w:rsid w:val="00216861"/>
    <w:rsid w:val="00217F76"/>
    <w:rsid w:val="0022333B"/>
    <w:rsid w:val="00240E03"/>
    <w:rsid w:val="00253096"/>
    <w:rsid w:val="00281612"/>
    <w:rsid w:val="00290F61"/>
    <w:rsid w:val="002A22BF"/>
    <w:rsid w:val="002E10E1"/>
    <w:rsid w:val="00307CC0"/>
    <w:rsid w:val="003126CE"/>
    <w:rsid w:val="00326AA9"/>
    <w:rsid w:val="00333AB2"/>
    <w:rsid w:val="00342465"/>
    <w:rsid w:val="00342F1A"/>
    <w:rsid w:val="00371FE5"/>
    <w:rsid w:val="00373B72"/>
    <w:rsid w:val="003802CC"/>
    <w:rsid w:val="003C2266"/>
    <w:rsid w:val="003D13BD"/>
    <w:rsid w:val="003F264C"/>
    <w:rsid w:val="003F5808"/>
    <w:rsid w:val="00437E34"/>
    <w:rsid w:val="0044778F"/>
    <w:rsid w:val="00451396"/>
    <w:rsid w:val="0047150F"/>
    <w:rsid w:val="00475A42"/>
    <w:rsid w:val="00475D30"/>
    <w:rsid w:val="004827FD"/>
    <w:rsid w:val="004A05CB"/>
    <w:rsid w:val="004D619E"/>
    <w:rsid w:val="004D7C6D"/>
    <w:rsid w:val="004F4E27"/>
    <w:rsid w:val="00537CA3"/>
    <w:rsid w:val="00542785"/>
    <w:rsid w:val="00565FE8"/>
    <w:rsid w:val="00574C2A"/>
    <w:rsid w:val="005928E2"/>
    <w:rsid w:val="005F4D40"/>
    <w:rsid w:val="00606ACB"/>
    <w:rsid w:val="00613A3D"/>
    <w:rsid w:val="0061407E"/>
    <w:rsid w:val="00615E6A"/>
    <w:rsid w:val="00634586"/>
    <w:rsid w:val="00653732"/>
    <w:rsid w:val="00667C41"/>
    <w:rsid w:val="006A0C5C"/>
    <w:rsid w:val="006A637A"/>
    <w:rsid w:val="006A7CBC"/>
    <w:rsid w:val="006B0651"/>
    <w:rsid w:val="006E4C76"/>
    <w:rsid w:val="00737090"/>
    <w:rsid w:val="007419DC"/>
    <w:rsid w:val="00742966"/>
    <w:rsid w:val="00743D85"/>
    <w:rsid w:val="00747ABE"/>
    <w:rsid w:val="00762EF7"/>
    <w:rsid w:val="00764177"/>
    <w:rsid w:val="00790160"/>
    <w:rsid w:val="007A6789"/>
    <w:rsid w:val="007A7B29"/>
    <w:rsid w:val="007B0DDA"/>
    <w:rsid w:val="007C4780"/>
    <w:rsid w:val="007C6463"/>
    <w:rsid w:val="00815E27"/>
    <w:rsid w:val="00822F64"/>
    <w:rsid w:val="00833B9B"/>
    <w:rsid w:val="00847557"/>
    <w:rsid w:val="008E550E"/>
    <w:rsid w:val="00921948"/>
    <w:rsid w:val="0092391E"/>
    <w:rsid w:val="00925BAE"/>
    <w:rsid w:val="00937F13"/>
    <w:rsid w:val="009444B9"/>
    <w:rsid w:val="009607CC"/>
    <w:rsid w:val="00967144"/>
    <w:rsid w:val="009A2ACD"/>
    <w:rsid w:val="009A385B"/>
    <w:rsid w:val="009B6C9B"/>
    <w:rsid w:val="009C4480"/>
    <w:rsid w:val="009D3273"/>
    <w:rsid w:val="009E6669"/>
    <w:rsid w:val="009F21AC"/>
    <w:rsid w:val="00A24D07"/>
    <w:rsid w:val="00A34CC6"/>
    <w:rsid w:val="00A723EF"/>
    <w:rsid w:val="00A9175D"/>
    <w:rsid w:val="00A91E9D"/>
    <w:rsid w:val="00AB2A59"/>
    <w:rsid w:val="00AD0402"/>
    <w:rsid w:val="00B208B2"/>
    <w:rsid w:val="00B22593"/>
    <w:rsid w:val="00B3032F"/>
    <w:rsid w:val="00B3230B"/>
    <w:rsid w:val="00B425E3"/>
    <w:rsid w:val="00B465F2"/>
    <w:rsid w:val="00B628E9"/>
    <w:rsid w:val="00B62F6C"/>
    <w:rsid w:val="00B92DBA"/>
    <w:rsid w:val="00B9795B"/>
    <w:rsid w:val="00BA3146"/>
    <w:rsid w:val="00BB2A21"/>
    <w:rsid w:val="00BB5FD2"/>
    <w:rsid w:val="00BC3553"/>
    <w:rsid w:val="00BC59BB"/>
    <w:rsid w:val="00BF5EF7"/>
    <w:rsid w:val="00C07D1B"/>
    <w:rsid w:val="00C475EE"/>
    <w:rsid w:val="00C53E68"/>
    <w:rsid w:val="00C96794"/>
    <w:rsid w:val="00CA3B3A"/>
    <w:rsid w:val="00CE1959"/>
    <w:rsid w:val="00CE39BC"/>
    <w:rsid w:val="00CF7ED0"/>
    <w:rsid w:val="00D16E83"/>
    <w:rsid w:val="00D23C9E"/>
    <w:rsid w:val="00D2420C"/>
    <w:rsid w:val="00D44771"/>
    <w:rsid w:val="00D569A1"/>
    <w:rsid w:val="00D74499"/>
    <w:rsid w:val="00D94DAA"/>
    <w:rsid w:val="00DA0BFF"/>
    <w:rsid w:val="00DB3FF3"/>
    <w:rsid w:val="00DC1138"/>
    <w:rsid w:val="00DC3606"/>
    <w:rsid w:val="00DE5FB1"/>
    <w:rsid w:val="00E33108"/>
    <w:rsid w:val="00E739E1"/>
    <w:rsid w:val="00E84EAC"/>
    <w:rsid w:val="00EC09D9"/>
    <w:rsid w:val="00EC4E67"/>
    <w:rsid w:val="00EE192B"/>
    <w:rsid w:val="00EF5D59"/>
    <w:rsid w:val="00F0534F"/>
    <w:rsid w:val="00F23310"/>
    <w:rsid w:val="00F270B5"/>
    <w:rsid w:val="00F35A75"/>
    <w:rsid w:val="00F71DF9"/>
    <w:rsid w:val="00F87585"/>
    <w:rsid w:val="00FA3E61"/>
    <w:rsid w:val="00FA6557"/>
    <w:rsid w:val="00FB4145"/>
    <w:rsid w:val="00FF0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AA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 w:type="character" w:customStyle="1" w:styleId="UnresolvedMention">
    <w:name w:val="Unresolved Mention"/>
    <w:basedOn w:val="Standardskrifttypeiafsnit"/>
    <w:uiPriority w:val="99"/>
    <w:semiHidden/>
    <w:unhideWhenUsed/>
    <w:rsid w:val="00F87585"/>
    <w:rPr>
      <w:color w:val="605E5C"/>
      <w:shd w:val="clear" w:color="auto" w:fill="E1DFDD"/>
    </w:rPr>
  </w:style>
  <w:style w:type="character" w:styleId="BesgtHyperlink">
    <w:name w:val="FollowedHyperlink"/>
    <w:basedOn w:val="Standardskrifttypeiafsnit"/>
    <w:semiHidden/>
    <w:unhideWhenUsed/>
    <w:rsid w:val="006345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 w:type="character" w:customStyle="1" w:styleId="UnresolvedMention">
    <w:name w:val="Unresolved Mention"/>
    <w:basedOn w:val="Standardskrifttypeiafsnit"/>
    <w:uiPriority w:val="99"/>
    <w:semiHidden/>
    <w:unhideWhenUsed/>
    <w:rsid w:val="00F87585"/>
    <w:rPr>
      <w:color w:val="605E5C"/>
      <w:shd w:val="clear" w:color="auto" w:fill="E1DFDD"/>
    </w:rPr>
  </w:style>
  <w:style w:type="character" w:styleId="BesgtHyperlink">
    <w:name w:val="FollowedHyperlink"/>
    <w:basedOn w:val="Standardskrifttypeiafsnit"/>
    <w:semiHidden/>
    <w:unhideWhenUsed/>
    <w:rsid w:val="00634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finsite.dlf.org/AlbertslundLrerkredsAMR?item=1552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lf.org\filedata\data\Afdeling\25\Arbejdsmilj&#248;\134949_Kr&#230;nkelser_%20Verbale%20og%20digitale%20-%20hvad%20stiller%20vi%20op.pdf" TargetMode="External"/><Relationship Id="rId5" Type="http://schemas.openxmlformats.org/officeDocument/2006/relationships/webSettings" Target="webSettings.xml"/><Relationship Id="rId10" Type="http://schemas.openxmlformats.org/officeDocument/2006/relationships/hyperlink" Target="file:///\\dlf.org\filedata\data\Afdeling\25\Arbejdsmilj&#248;\Arbejdsskader\Tjekliste%20til%20AMR%20i%20arbejdsskadesager.pdf" TargetMode="External"/><Relationship Id="rId4" Type="http://schemas.openxmlformats.org/officeDocument/2006/relationships/settings" Target="settings.xml"/><Relationship Id="rId9" Type="http://schemas.openxmlformats.org/officeDocument/2006/relationships/hyperlink" Target="https://www.retsinformation.dk/pdfPrint.aspx?id=15833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uden sidefod</Template>
  <TotalTime>103</TotalTime>
  <Pages>2</Pages>
  <Words>736</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Nikolajsen</dc:creator>
  <cp:lastModifiedBy>Christian N Holm</cp:lastModifiedBy>
  <cp:revision>3</cp:revision>
  <cp:lastPrinted>2018-08-23T12:47:00Z</cp:lastPrinted>
  <dcterms:created xsi:type="dcterms:W3CDTF">2019-11-26T13:06:00Z</dcterms:created>
  <dcterms:modified xsi:type="dcterms:W3CDTF">2019-11-26T14:49:00Z</dcterms:modified>
</cp:coreProperties>
</file>